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76" w:rsidRDefault="00A66976" w:rsidP="00606B1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CD58D0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8231417"/>
            <wp:effectExtent l="19050" t="0" r="3175" b="0"/>
            <wp:docPr id="17" name="Рисунок 17" descr="C:\Users\User\Local Settings\Desktop\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Local Settings\Desktop\ии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P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6976" w:rsidRDefault="00A66976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6B19" w:rsidRPr="00A60AC1" w:rsidRDefault="00A66976" w:rsidP="00195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606B19"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ПОЛОЖЕНИЯ.</w:t>
      </w:r>
    </w:p>
    <w:p w:rsidR="00606B19" w:rsidRPr="00A60AC1" w:rsidRDefault="00606B19" w:rsidP="00195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 этики и служебного поведения (далее — Кодекс) работ</w:t>
      </w:r>
      <w:r w:rsidR="00A66976"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ников  муниципального казённого 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дошкольного образовательног</w:t>
      </w:r>
      <w:r w:rsidR="00A66976"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учреждения «Пальминский детский сад»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— ДОУ)  разработан в соответствии </w:t>
      </w:r>
      <w:proofErr w:type="gramStart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bookmarkStart w:id="0" w:name="_GoBack"/>
      <w:bookmarkEnd w:id="0"/>
      <w:proofErr w:type="gramEnd"/>
    </w:p>
    <w:p w:rsidR="00606B19" w:rsidRPr="00A60AC1" w:rsidRDefault="00606B19" w:rsidP="0019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Конституцией Российской Федерации;</w:t>
      </w:r>
    </w:p>
    <w:p w:rsidR="00606B19" w:rsidRPr="00A60AC1" w:rsidRDefault="00606B19" w:rsidP="0019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статьей 13.3 Федерального закона от 25.12.2008г № 273-ФЗ  «О противодействии коррупции»;</w:t>
      </w:r>
    </w:p>
    <w:p w:rsidR="00606B19" w:rsidRPr="00A60AC1" w:rsidRDefault="00606B19" w:rsidP="0019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Указа Президента Российской Федерации от 2 апреля 2013г № 309 «О мерах по реализации отдельных положений Федерального закона «О противодействии коррупции»;</w:t>
      </w:r>
    </w:p>
    <w:p w:rsidR="00606B19" w:rsidRPr="00A60AC1" w:rsidRDefault="00606B19" w:rsidP="0019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части 4 статьи 47 Федерального закона № 273-ФЗ от 29.12.2012г «Об образовании в Российской Федерации»,</w:t>
      </w:r>
    </w:p>
    <w:p w:rsidR="00606B19" w:rsidRPr="00A60AC1" w:rsidRDefault="00606B19" w:rsidP="0019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основан на общепризнанных нравственных принципах и нормах российского общества и государства.</w:t>
      </w:r>
    </w:p>
    <w:p w:rsidR="00606B19" w:rsidRPr="00A60AC1" w:rsidRDefault="00606B19" w:rsidP="00606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 – это свод основных морально-этических норм и правил социального поведения, соблюдение которых укрепляет   высокую  репутацию  детского сада, поддерживает  его авторитет.</w:t>
      </w:r>
    </w:p>
    <w:p w:rsidR="00606B19" w:rsidRPr="00A60AC1" w:rsidRDefault="00606B19" w:rsidP="00606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 обязан создать необходимые условия для полной реализации положений Кодекса.</w:t>
      </w:r>
    </w:p>
    <w:p w:rsidR="00606B19" w:rsidRPr="00A60AC1" w:rsidRDefault="00606B19" w:rsidP="00606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и дополнения в Кодекс могут вноситься по инициативе как отдельных педагогов и воспитателей, так и иных служб (например, Администрации) образовательного учреждения; изменения и дополнения утверждаются Педагогическим Советом ДОУ.</w:t>
      </w:r>
    </w:p>
    <w:p w:rsidR="00606B19" w:rsidRPr="00A60AC1" w:rsidRDefault="00606B19" w:rsidP="00606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 является документом, открытым для ознакомления всех участников образовательно-воспитательного процесса (детей, родителей, воспитателей, педагогов, прочих сотрудников). Содержание Кодекса доводится до сведения педагогов, воспитателей и иных сотрудников на совещании, публикуется на сайте детского сада и вывешивается на специальном стенде для ознакомления родителей (законных представителей). Нормами Кодекса руководствуются педагоги, воспитатели и все прочие сотрудники ДОУ.</w:t>
      </w:r>
    </w:p>
    <w:p w:rsidR="00606B19" w:rsidRPr="00A60AC1" w:rsidRDefault="00606B19" w:rsidP="00606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Кодекс определяет основные нормы профессиональной этики, которые:</w:t>
      </w:r>
    </w:p>
    <w:p w:rsidR="00606B19" w:rsidRPr="00A60AC1" w:rsidRDefault="00606B19" w:rsidP="00606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регулируют отношения между педагогами, воспитателями, воспитанниками, их родителями (законными представителями), а также другими работниками ДОУ;</w:t>
      </w:r>
    </w:p>
    <w:p w:rsidR="00606B19" w:rsidRPr="00A60AC1" w:rsidRDefault="00606B19" w:rsidP="00606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защищают их человеческую ценность и достоинство;</w:t>
      </w:r>
    </w:p>
    <w:p w:rsidR="00606B19" w:rsidRPr="00A60AC1" w:rsidRDefault="00606B19" w:rsidP="00606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поддерживают качество профессиональной деятельности всех работников ДОУ и честь их профессии;</w:t>
      </w:r>
    </w:p>
    <w:p w:rsidR="00606B19" w:rsidRPr="00A60AC1" w:rsidRDefault="00606B19" w:rsidP="00606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создают культуру образовательного учреждения, основанную на доверии, ответственности и справедливости.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регулирования.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Кодекс регулирует социальные нормы (правила поведения) всех сотрудников ДОУ,  которых они  придерживаются в детском саду в течение всего воспитательно-образовательного процесса.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Кодекс способствует созданию таких условий и обстановки для работы, при которых педагог и воспитатель, а также иные работники, смогут совершенствоваться, выработать новые навыки, иметь здоровую рабочую атмосферу.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Руководитель ДОУ обязан ознакомить с Кодексом всех педагогов, воспитателей, родителей (законных представителей) и других работников ДОУ.</w:t>
      </w:r>
    </w:p>
    <w:p w:rsidR="00606B19" w:rsidRPr="00A60AC1" w:rsidRDefault="00606B19" w:rsidP="00606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Кодекса.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Целью Кодекса является внедрение единых правил поведения.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Кодекс способствует тому, чтобы сотрудники ДОУ сами управляли своим поведением, способствует дисциплине и взаимному уважению, а также установлению в детском саду благоприятной и безопасной обстановки.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Сфера регулирования.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Кодекс распространяется на всех работников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Руководитель ДОУ, Администрация ДОУ, педагоги, воспитатели и другие сотрудники ДОУ, родители (законные представители) способствуют соблюдению этого Кодекса.</w:t>
      </w:r>
    </w:p>
    <w:p w:rsidR="00606B19" w:rsidRPr="00A60AC1" w:rsidRDefault="00606B19" w:rsidP="00606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Источники и принципы педагогической этики.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606B19" w:rsidRPr="00A60AC1" w:rsidRDefault="00606B19" w:rsidP="00A66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ОСНОВНЫЕ НОРМЫ</w:t>
      </w:r>
    </w:p>
    <w:p w:rsidR="00606B19" w:rsidRPr="00A60AC1" w:rsidRDefault="00606B19" w:rsidP="00606B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Личность работника.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Профессиональная этика работника ДОУ требует призвания, преданности своей работе и чувства ответственности при исполнении своих обязанностей.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Работник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1.3.Для работника 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606B19" w:rsidRPr="00A60AC1" w:rsidRDefault="00606B19" w:rsidP="00606B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Работник ДОУ, сознавая ответственность перед государством, обществом и гражданами, призван: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2.1.1. Исполнять должностные обязанности добросовестно и на высоком профессиональном уровне в целях обеспечения эффективной работы  ДОУ;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2.1.2. Нести ответственность за качество и результаты доверенной ему работы, в том числе — за качество образования и воспитания подрастающего поколения;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2.1.3. Нести ответственность за физическое, интеллектуальное, эмоциональное и духовное развитие детей, оставленных под его присмотром;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2.1.4. Исходить из того, что признание, соблюдение и защита прав и свобод человека и гражданина определяют основной смысл и содержание деятельности как  ДОУ в целом, так и каждого его работника;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2.1.5. Осуществлять свою деятельность в пределах  своих  должностных полномочий;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2.1.6.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2.1.7.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2.1.8. Работник ДОУ  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2.1.9. Уведомлять руководителя  обо всех случаях обращения к  работнику  ДОУ каких-либо лиц в целях склонения к совершению коррупционных правонарушений;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2.1.10. Соблюдать установленные федеральными законами, региональными и муниципальными  нормативными актами  ограничения и запреты, исполнять обязанности, связанные с профессиональной деятельностью;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2.1.11.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2.1.12. Соблюдать нормы служебной, профессиональной этики и правила делового поведения;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2.1.13. Проявлять корректность и внимательность в обращении с гражданами и должностными лицами;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2.1.15. Воздерживаться от поведения, которое могло бы вызвать сомнение в добросовестном исполнении  работником ДОУ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2.1.16.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2.1.17. Не использовать служебное положение для оказания влияния на деятельность других работников ДОУ  и граждан при решении вопросов личного характера;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2.1.18. Воздерживаться от публичных высказываний, суждений и оценок в отношении деятельности руководителя, если это не входит в должностные обязанности  работника ДОУ;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2.1.19. Соблюдать установленные в  ДОУ правила публичных выступлений и предоставления служебной информации;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2.1.20. На рабочем месте запрещено заниматься посторонними делами, не связанными со служебными вопросами. На всей территории  ДОУ  строго запрещено  курение, принятие спиртных  напитков.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ДОУ приветствуется здоровый образ жизни.</w:t>
      </w:r>
    </w:p>
    <w:p w:rsidR="00606B19" w:rsidRPr="00A60AC1" w:rsidRDefault="00606B19" w:rsidP="00606B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Авторитет, честь, репутация.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Своим поведением работник поддерживает и защищает профессиональную честь сотрудника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В общении работник  уважителен, вежлив и корректен. Он знает и соблюдает нормы этикета.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Авторитет работника основывается на компетенции, справедливости, такте, умении проявлять заботу об окружающих.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Работник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коллегами или мешать исполнению профессиональных обязанностей.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Работник дорожит своей репутацией.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Антикоррупционное поведение руководителя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Коррупционно опасное поведение руководителя является злостным видом аморального поведения, дискредитирующим звание руководителя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Профилактика коррупционно опасного поведения руководителя заключается в:</w:t>
      </w:r>
    </w:p>
    <w:p w:rsidR="00606B19" w:rsidRPr="00A60AC1" w:rsidRDefault="00606B19" w:rsidP="00606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глубоком и всестороннем изучении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606B19" w:rsidRPr="00A60AC1" w:rsidRDefault="00606B19" w:rsidP="00606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изучении с Администрацией, специалистами ДОУ нравственных основ, профессионально-этических правил и норм, выработке у них навыков антикоррупционного поведения;</w:t>
      </w:r>
    </w:p>
    <w:p w:rsidR="00606B19" w:rsidRPr="00A60AC1" w:rsidRDefault="00606B19" w:rsidP="00606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воспитании у работников личной ответственности за состояние служебной дисциплины, законности и антикоррупционной защиты работников ДОУ;</w:t>
      </w:r>
    </w:p>
    <w:p w:rsidR="00606B19" w:rsidRPr="00A60AC1" w:rsidRDefault="00606B19" w:rsidP="00606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Руководитель ДОУ 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A66976" w:rsidP="00A66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</w:t>
      </w:r>
      <w:r w:rsidR="00606B19"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ВЗАИМООТНОШЕНИЯ С ДРУГИМИ ЛИЦАМИ.</w:t>
      </w:r>
    </w:p>
    <w:p w:rsidR="00606B19" w:rsidRPr="00A60AC1" w:rsidRDefault="00606B19" w:rsidP="00606B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 работника с воспитанниками.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Стиль общения работника  с воспитанниками строится на взаимном уважении.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В первую очередь, работник должен быть требователен к себе. Требовательность работника  по отношению к воспитаннику позитивна, является стержнем профессиональной этики и основой его саморазвития. Работник   никогда не должен терять чувства меры и самообладания.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Работник 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При оценке поведения и достижений воспитанников, работник 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Работник  является беспристрастным, одинаково доброжелательным и благосклонным ко всем воспитанникам.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При оценке достижений подопечных, работник стремится к объективности и справедливости.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Работник постоянно заботится о культуре своей речи и общения.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1.8. Работник  соблюдает дискретность. Ему запрещается сообщать другим лицам доверенную лично ему подопечными  информацию, за исключением случаев, предусмотренных законодательством.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1.9. Работник не злоупотребляет своим служебным положением. Он не может использовать подопечных, требовать от них каких-либо услуг или одолжений.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1.10. 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детского сада без договора запрещены.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1.11. 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1.12 Работник не должен обсуждать с воспитанниками других сотрудников ДОУ, так как это может отрицательно повлиять на их имидж.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 между работниками ДОУ.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Взаимоотношения между всеми работниками ДОУ  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присутствии воспитанников или других лиц.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право обратиться </w:t>
      </w:r>
      <w:proofErr w:type="gramStart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третье</w:t>
      </w:r>
      <w:proofErr w:type="gramEnd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стороне (руководителю ДОУ, администрации ДОУ) с  просьбой помочь разобрать данную ситуацию (медиативное разрешение).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Работники ДОУ  при возникших конфликтах не имеют права обсуждать служебные моменты и переходить на личности с указанием должностных полномочий, обсуждать жизнь ДОУ за пределами детского сада, в том числе и в социальных сетях Интернет.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Работник не вправе разглашать полученную информацию о деятельности других сотрудников ДОУ, если это не противоречит действующему законодательству.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Вполне допустимо и даже приветствуется положительные отзывы, комментарии и местами даже реклама работниками ДОУ за пределами детского сада (в виде выступлений на семинарах,  мастер-классах, которые работник  вправе проводить  или участвовать в них за пределами ДОУ).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 Преследование работника  за критику запрещено. Критика, в первую очередь, должна быть высказана с глазу на глаз, а не за глаза.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2.9.Важнейшие проблемы и решения в служебной жизни обсуждаются и принимаются в открытых дискуссиях, к которым может быть допущен любой работник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2.10. Работники не прикрывают ошибки и проступки друг друга. Если же подобное станет известно руководителю ДОУ, администрации ДОУ,  то они имеют право начать расследование по выявлению прикрытых ошибок, проступков и т.д.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Взаимоотношения с администрацией.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ДОУ  базируется на принципах свободы слова и убеждений, терпимости, демократичности и справедливости.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3.2.Администрация ДОУ делает все возможное для полного раскрытия способностей и умений работника  как основного субъекта образовательной деятельности.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В 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детского сада.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  квалификационные категории и обязанности не должны препятствовать равноправному выражению всеми сотрудниками ДОУ своего мнения и защите своих убеждений.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Администрация не может требовать или собирать информацию о личной жизни работника,  не связанную с выполнением им своих трудовых обязанностей.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Оценки и решения руководителя ДОУ должны быть беспристрастными и основываться на фактах и реальных заслугах работника.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Работник имеет право получать от администрации информацию, имеющую значение для работы ДОУ. Администрация не имеет права скрывать или изменять информацию, которая может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3.9. Работник  ДОУ уважительно относится к администрации, соблюдает 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  на Педагогическом Совете.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В случае выявления преступной деятельности работника (</w:t>
      </w:r>
      <w:proofErr w:type="spellStart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 также при  грубых нарушениях профессиональной этики руководитель ДОУ должен принять решение единолично или при необходимости привлечь Педагогический Совет для принятия кардинального решения (действий) по отношению к нарушителям Кодекса.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Отношения с родителями и законными представителями воспитанников.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4.1.Консультация родителей (законных представителей) по проблемам воспитания детей – важнейшая часть деятельности работника. Он устраняет причины конфликтов на основе этических принципов, принятых в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Работники должны уважительно и доброжелательно общаться с родителями (законными представителями) воспитанников; не имеют права побуждать родительские комитеты организовывать для работников  угощения, поздравления и тому подобное.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Отношения работника с родителями (законными представителями) не должны оказывать влияния на оценку личности и достижений детей.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4.5. На отношения работников с воспитанниками и на их оценку не должна влиять поддержка, оказываемая их родителями  (законными представителями) детскому саду.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Взаимоотношения с обществом.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Работник является общественным просветителем, хранителем культурных ценностей, порядочным, образованным человеком.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5.2. Работник 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 Работник 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Защита интересов работника учреждения.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работника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Защита работника  от противоправных действий дискредитирующего характера является моральным долгом  руководителя ДОУ.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6.3. Руководителю ДОУ надлежит поддерживать и защищать работника  в случае его необоснованного обвинения.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Использование информационных ресурсов.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Работники должны бережно и обоснованно расходовать материальные и другие ресурсы. Они не имеют права использовать имущество ДОУ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  разрешается пользоваться вещами и рабочим временем, должны регламентироваться правилами сохранности имущества учреждения.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Благотворительность и меценатство.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Детский сад имеет право принимать бескорыстную помощь со стороны физических, юридических лиц.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Работнику ДОУ запрещается получать в связи с исполнением им должностных обязанностей вознаграждения от физических и юридических лиц (денежное вознаграждение, ссуды, услуги материального характера, плату за развлечения, отдых и иные вознаграждения). Подарки, полученные работниками  в связи с профессиональными и с другими официальными мероприятиями, признаются соответственно собственностью детского сада и передаются работником  по акту в  администрацию ДОУ.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8.3. Работник является честным человеком и строго соблюдает законодательство Российской Федерации. С профессиональной этикой работника ОУ не сочетаются ни получение взятки, ни ее дача.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8.4. Работник может принять от родителей (законных представителей) и иных лиц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6B19" w:rsidRPr="00A60AC1" w:rsidRDefault="00606B19" w:rsidP="00606B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на работу и перевод на более высокую должность.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Руководитель ДОУ должен сохранять беспристрастность при подборе на работу нового работника  или повышении (понижении) работника в должности.</w:t>
      </w:r>
    </w:p>
    <w:p w:rsidR="00606B19" w:rsidRPr="00A60AC1" w:rsidRDefault="00606B19" w:rsidP="00606B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за нарушение положений кодекса. </w:t>
      </w:r>
    </w:p>
    <w:p w:rsidR="00606B19" w:rsidRPr="00A60AC1" w:rsidRDefault="00606B19" w:rsidP="006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10.1. Нарушение  работниками ДОУ положений  кодекса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образуемой в соответствии с Указом Президента Российской Федерации от 1 июля 2010 г. N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 применение к работнику  ДОУ мер юридической ответственности. Соблюдение работниками ДОУ положений кодекса учитывается при проведении аттестаций, </w:t>
      </w:r>
      <w:r w:rsidRPr="00A60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формировании кадрового резерва для выдвижения на вышестоящие должности, а также при наложении дисциплинарных взысканий.</w:t>
      </w:r>
    </w:p>
    <w:p w:rsidR="00606B19" w:rsidRPr="00A60AC1" w:rsidRDefault="007A7D7B" w:rsidP="00606B19">
      <w:pPr>
        <w:numPr>
          <w:ilvl w:val="0"/>
          <w:numId w:val="24"/>
        </w:num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ds252.edu42.ru/14125-2/" style="width:139.5pt;height:68.2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26" type="#_x0000_t75" alt="" href="https://minobrnauki.gov.ru/" style="width:148.5pt;height:2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27" type="#_x0000_t75" alt="Министерство просвещения Российской Федерации" href="https://edu.gov.ru/" style="width:148.5pt;height:14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28" type="#_x0000_t75" alt="Администрация Кемеровской области" href="http://www.ako.ru/" style="width:148.5pt;height:14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29" type="#_x0000_t75" alt="Департамент образования и науки Кемеровской области" href="https://edu.ruobr.ru/" style="width:148.5pt;height:14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30" type="#_x0000_t75" alt="Департамент образования и науки Кемеровской области" href="http://koin-nkz.ru/" style="width:148.5pt;height:14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31" type="#_x0000_t75" alt="Администрация г.Новокузнецка" href="http://admnkz.info/" style="width:148.5pt;height:148.5pt" o:button="t"/>
          </w:pict>
        </w:r>
      </w:hyperlink>
    </w:p>
    <w:p w:rsidR="00606B19" w:rsidRPr="00A60AC1" w:rsidRDefault="007A7D7B" w:rsidP="00606B1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Pr="007A7D7B">
          <w:rPr>
            <w:rFonts w:ascii="Times New Roman" w:eastAsia="Times New Roman" w:hAnsi="Times New Roman" w:cs="Times New Roman"/>
            <w:b/>
            <w:bCs/>
            <w:color w:val="A4461C"/>
            <w:sz w:val="24"/>
            <w:szCs w:val="24"/>
            <w:lang w:eastAsia="ru-RU"/>
          </w:rPr>
          <w:pict>
            <v:shape id="_x0000_i1032" type="#_x0000_t75" alt="Портал госуслуг" href="https://www.gosuslugi.ru/" target="&quot;_blank&quot;" style="width:148.5pt;height:148.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4" w:tgtFrame="_blank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3" type="#_x0000_t75" alt="Портал госуслуг" href="https://cabinet.ruobr.ru/" target="&quot;_blank&quot;" style="width:148.5pt;height:148.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5" w:tgtFrame="_blank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4" type="#_x0000_t75" alt="" href="https://esuo.kuz-edu.ru/course/index.php?categoryid=102" target="&quot;_blank&quot;" style="width:148.5pt;height:148.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6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5" type="#_x0000_t75" alt="Федеральный центр информационно-образовательных ресурсов" href="http://www.fcior.edu.ru/" style="width:148.5pt;height:148.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7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6" type="#_x0000_t75" alt="Российское образование.Федеральный портал" href="http://www.edu.ru/" style="width:148.5pt;height:148.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8" w:tgtFrame="_blank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7" type="#_x0000_t75" alt="Единое окно доступа к образовательным ресурсам" href="http://window.edu.ru/" target="&quot;_blank&quot;" style="width:148.5pt;height:148.5pt" o:button="t"/>
          </w:pict>
        </w:r>
      </w:hyperlink>
    </w:p>
    <w:p w:rsidR="00606B19" w:rsidRPr="00606B19" w:rsidRDefault="007A7D7B" w:rsidP="00606B19">
      <w:pPr>
        <w:shd w:val="clear" w:color="auto" w:fill="262B63"/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19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8" type="#_x0000_t75" alt="" href="https://bus.gov.ru/pub/home" style="width:24pt;height:24pt" o:button="t"/>
          </w:pict>
        </w:r>
      </w:hyperlink>
    </w:p>
    <w:p w:rsidR="00606B19" w:rsidRPr="00606B19" w:rsidRDefault="007A7D7B" w:rsidP="00606B19">
      <w:pPr>
        <w:shd w:val="clear" w:color="auto" w:fill="262B63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20" w:history="1">
        <w:r w:rsidR="00606B19" w:rsidRPr="00606B19">
          <w:rPr>
            <w:rFonts w:ascii="Arial" w:eastAsia="Times New Roman" w:hAnsi="Arial" w:cs="Arial"/>
            <w:b/>
            <w:bCs/>
            <w:color w:val="FFFFFF"/>
            <w:sz w:val="20"/>
            <w:lang w:eastAsia="ru-RU"/>
          </w:rPr>
          <w:t>Инструкция (как оставить свой отзыв о качестве услуг, предоставляемых образовательными организациями)</w: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21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39" type="#_x0000_t75" alt="" href="https://мывместе2020.рф/" style="width:159.75pt;height:104.25pt" o:button="t"/>
          </w:pict>
        </w:r>
      </w:hyperlink>
    </w:p>
    <w:p w:rsidR="00606B19" w:rsidRPr="00606B19" w:rsidRDefault="007A7D7B" w:rsidP="00606B19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22" w:history="1">
        <w:r w:rsidRPr="007A7D7B">
          <w:rPr>
            <w:rFonts w:ascii="Arial" w:eastAsia="Times New Roman" w:hAnsi="Arial" w:cs="Arial"/>
            <w:b/>
            <w:bCs/>
            <w:color w:val="A4461C"/>
            <w:sz w:val="18"/>
            <w:szCs w:val="18"/>
            <w:lang w:eastAsia="ru-RU"/>
          </w:rPr>
          <w:pict>
            <v:shape id="_x0000_i1040" type="#_x0000_t75" alt="" href="https://cabinet.ruobr.ru/login/" style="width:131.25pt;height:103.5pt" o:button="t"/>
          </w:pict>
        </w:r>
      </w:hyperlink>
    </w:p>
    <w:p w:rsidR="009168B8" w:rsidRDefault="009168B8"/>
    <w:sectPr w:rsidR="009168B8" w:rsidSect="0091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1DB"/>
    <w:multiLevelType w:val="multilevel"/>
    <w:tmpl w:val="08FCF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A062E"/>
    <w:multiLevelType w:val="multilevel"/>
    <w:tmpl w:val="9FE21E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946A8"/>
    <w:multiLevelType w:val="multilevel"/>
    <w:tmpl w:val="A84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93150"/>
    <w:multiLevelType w:val="multilevel"/>
    <w:tmpl w:val="269A5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642E3"/>
    <w:multiLevelType w:val="multilevel"/>
    <w:tmpl w:val="A060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066C"/>
    <w:multiLevelType w:val="multilevel"/>
    <w:tmpl w:val="34728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93346"/>
    <w:multiLevelType w:val="multilevel"/>
    <w:tmpl w:val="65E22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A3298"/>
    <w:multiLevelType w:val="multilevel"/>
    <w:tmpl w:val="7CDEF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87CA4"/>
    <w:multiLevelType w:val="multilevel"/>
    <w:tmpl w:val="FC225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F209F7"/>
    <w:multiLevelType w:val="multilevel"/>
    <w:tmpl w:val="EA067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C137F"/>
    <w:multiLevelType w:val="multilevel"/>
    <w:tmpl w:val="2EEE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B78E3"/>
    <w:multiLevelType w:val="multilevel"/>
    <w:tmpl w:val="D9E84C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215CB"/>
    <w:multiLevelType w:val="multilevel"/>
    <w:tmpl w:val="56404AE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7225C4A"/>
    <w:multiLevelType w:val="multilevel"/>
    <w:tmpl w:val="B9B8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FC6215"/>
    <w:multiLevelType w:val="multilevel"/>
    <w:tmpl w:val="2DD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20AD4"/>
    <w:multiLevelType w:val="multilevel"/>
    <w:tmpl w:val="3F24A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B3A36"/>
    <w:multiLevelType w:val="multilevel"/>
    <w:tmpl w:val="BC5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A0035"/>
    <w:multiLevelType w:val="multilevel"/>
    <w:tmpl w:val="7790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B0277"/>
    <w:multiLevelType w:val="multilevel"/>
    <w:tmpl w:val="A1246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EB3D98"/>
    <w:multiLevelType w:val="multilevel"/>
    <w:tmpl w:val="756C4D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6243C6"/>
    <w:multiLevelType w:val="multilevel"/>
    <w:tmpl w:val="8304D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6C2568"/>
    <w:multiLevelType w:val="multilevel"/>
    <w:tmpl w:val="97008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B4CFB"/>
    <w:multiLevelType w:val="multilevel"/>
    <w:tmpl w:val="E8A0D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16"/>
  </w:num>
  <w:num w:numId="13">
    <w:abstractNumId w:val="10"/>
  </w:num>
  <w:num w:numId="14">
    <w:abstractNumId w:val="22"/>
  </w:num>
  <w:num w:numId="15">
    <w:abstractNumId w:val="0"/>
  </w:num>
  <w:num w:numId="16">
    <w:abstractNumId w:val="21"/>
  </w:num>
  <w:num w:numId="17">
    <w:abstractNumId w:val="18"/>
  </w:num>
  <w:num w:numId="18">
    <w:abstractNumId w:val="15"/>
  </w:num>
  <w:num w:numId="19">
    <w:abstractNumId w:val="11"/>
  </w:num>
  <w:num w:numId="20">
    <w:abstractNumId w:val="1"/>
  </w:num>
  <w:num w:numId="21">
    <w:abstractNumId w:val="19"/>
  </w:num>
  <w:num w:numId="22">
    <w:abstractNumId w:val="20"/>
  </w:num>
  <w:num w:numId="23">
    <w:abstractNumId w:val="14"/>
  </w:num>
  <w:num w:numId="2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B19"/>
    <w:rsid w:val="0019572A"/>
    <w:rsid w:val="00606B19"/>
    <w:rsid w:val="007A7D7B"/>
    <w:rsid w:val="009168B8"/>
    <w:rsid w:val="009373A9"/>
    <w:rsid w:val="0098265E"/>
    <w:rsid w:val="00A60AC1"/>
    <w:rsid w:val="00A66976"/>
    <w:rsid w:val="00CD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8"/>
  </w:style>
  <w:style w:type="paragraph" w:styleId="3">
    <w:name w:val="heading 3"/>
    <w:basedOn w:val="a"/>
    <w:link w:val="30"/>
    <w:uiPriority w:val="9"/>
    <w:qFormat/>
    <w:rsid w:val="00606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B19"/>
    <w:rPr>
      <w:b/>
      <w:bCs/>
    </w:rPr>
  </w:style>
  <w:style w:type="character" w:styleId="a5">
    <w:name w:val="Hyperlink"/>
    <w:basedOn w:val="a0"/>
    <w:uiPriority w:val="99"/>
    <w:semiHidden/>
    <w:unhideWhenUsed/>
    <w:rsid w:val="00606B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9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2020-f4dsa7cb5cl7h.xn--p1ai/" TargetMode="External"/><Relationship Id="rId7" Type="http://schemas.openxmlformats.org/officeDocument/2006/relationships/hyperlink" Target="https://minobrnauki.gov.ru/" TargetMode="External"/><Relationship Id="rId12" Type="http://schemas.openxmlformats.org/officeDocument/2006/relationships/hyperlink" Target="http://admnkz.info/" TargetMode="External"/><Relationship Id="rId1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cior.edu.ru/" TargetMode="External"/><Relationship Id="rId20" Type="http://schemas.openxmlformats.org/officeDocument/2006/relationships/hyperlink" Target="http://www.edu42.ru/sites/wp-content/uploads/2019/09/Prilozhenie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252.edu42.ru/14125-2/" TargetMode="External"/><Relationship Id="rId11" Type="http://schemas.openxmlformats.org/officeDocument/2006/relationships/hyperlink" Target="http://koin-nkz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suo.kuz-edu.ru/course/index.php?categoryid=1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.ruobr.ru/" TargetMode="External"/><Relationship Id="rId19" Type="http://schemas.openxmlformats.org/officeDocument/2006/relationships/hyperlink" Target="https://bus.gov.ru/pub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o.ru/" TargetMode="External"/><Relationship Id="rId14" Type="http://schemas.openxmlformats.org/officeDocument/2006/relationships/hyperlink" Target="https://cabinet.ruobr.ru/" TargetMode="External"/><Relationship Id="rId22" Type="http://schemas.openxmlformats.org/officeDocument/2006/relationships/hyperlink" Target="https://cabinet.ruobr.ru/lo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2023-04-26T05:38:00Z</cp:lastPrinted>
  <dcterms:created xsi:type="dcterms:W3CDTF">2023-04-24T06:47:00Z</dcterms:created>
  <dcterms:modified xsi:type="dcterms:W3CDTF">2023-04-27T04:42:00Z</dcterms:modified>
</cp:coreProperties>
</file>